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bookmarkStart w:id="0" w:name="_GoBack"/>
      <w:bookmarkEnd w:id="0"/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รายงานประเมินผลการส่ง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.506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ระหว่างวันที่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1/1/2565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ถึง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31/10/2565</w:t>
      </w:r>
    </w:p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ศรีสะเกษ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พ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000000" w:rsidRDefault="00566840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0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000000" w:rsidRDefault="00566840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PCU5</w:t>
      </w:r>
      <w:r>
        <w:rPr>
          <w:rFonts w:ascii="AngsanaUPC" w:hAnsi="AngsanaUPC" w:cs="AngsanaUPC"/>
          <w:color w:val="080000"/>
          <w:sz w:val="24"/>
          <w:szCs w:val="24"/>
          <w:cs/>
        </w:rPr>
        <w:t xml:space="preserve"> </w:t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โนนสำนัก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PCU</w:t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หนองหญ้าลาด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กระแชง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กระแซง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กราม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92.65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7.35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กฤษณา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กล้วยกว้าง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กวางขาว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กอก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25.45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74.55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กอก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กะดึ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58.33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41.67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กะเดา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33090802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1.42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98.58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กันจด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91.74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8.26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กันจาน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กันตรวจ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80.39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19.61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กันตรวจ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33081202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90.52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9.48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กันทร์ลักษ์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5409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5181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95.78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228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4.22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กันทรอม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152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92.11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7.89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กันทรารมย์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3418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2492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72.91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27.09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ก้านเหลือง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33012401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ก้านเหลือง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กำแมด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33070302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18.18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81.82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กุง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กุดโง้ง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33.33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66.67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กุดเมืองฮาม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กุดเสลา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14.29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85.71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กู่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25.00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75.00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เก็บงา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33180102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72.73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27.27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แก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โกทา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ขนุน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33042002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ขนุน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ขะยูง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168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168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ขุขันธ์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1734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1674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96.54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3.46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ขุนหาญ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24601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17874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72.66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6727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27.34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เขวา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33041402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เขิน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167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133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79.64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20.36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แข้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คลองกลาง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คลีกลิ้ง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คอนกาม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97.78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2.22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คอปอ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92.42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7.58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คำโปรย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33040702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60.00</w:t>
      </w:r>
    </w:p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Tahoma" w:hAnsi="Tahoma" w:cs="Tahoma"/>
          <w:sz w:val="24"/>
          <w:szCs w:val="24"/>
          <w:cs/>
        </w:rPr>
        <w:br w:type="page"/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lastRenderedPageBreak/>
        <w:t>รายงานประเมินผลการส่ง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506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ระหว่างวันที่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1/1/2565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ถึง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31/10/2565</w:t>
      </w:r>
    </w:p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ศรีสะเกษ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พ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000000" w:rsidRDefault="00566840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0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000000" w:rsidRDefault="00566840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คูซอด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76.00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24.00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คูบ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</w:t>
      </w:r>
      <w:r>
        <w:rPr>
          <w:rFonts w:ascii="AngsanaUPC" w:hAnsi="AngsanaUPC" w:cs="AngsanaUPC"/>
          <w:color w:val="080000"/>
          <w:sz w:val="24"/>
          <w:szCs w:val="24"/>
          <w:cs/>
        </w:rPr>
        <w:t>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33042402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15.00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85.00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โคกจาน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33102501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โคกเจริญ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33040703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โคกตาล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38.71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61.29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โคกเพชร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โคกโพน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โคกสะอาด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33130402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308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304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98.70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1.30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โคกหลัก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42.86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57.14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โคกหล่าม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33102401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โคน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จอมบึง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70.27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29.73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จะกง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33031501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จานแสน</w:t>
      </w:r>
      <w:r>
        <w:rPr>
          <w:rFonts w:ascii="AngsanaUPC" w:hAnsi="AngsanaUPC" w:cs="AngsanaUPC"/>
          <w:color w:val="080000"/>
          <w:sz w:val="24"/>
          <w:szCs w:val="24"/>
          <w:cs/>
        </w:rPr>
        <w:t>ไชย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จานใหญ่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จำนัน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11.54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88.46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จิกสังข์ทอง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90.91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9.09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เจ้าทุ่ง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เจีย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โจดม่วง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ใจด</w:t>
      </w:r>
      <w:r>
        <w:rPr>
          <w:rFonts w:ascii="AngsanaUPC" w:hAnsi="AngsanaUPC" w:cs="AngsanaUPC"/>
          <w:color w:val="080000"/>
          <w:sz w:val="24"/>
          <w:szCs w:val="24"/>
          <w:cs/>
        </w:rPr>
        <w:t>ี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เฉลิมพระเกีย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ชำ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ซำขี้เหล็ก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33080302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84.78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15.22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ซำเขียน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88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88.64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11.36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ซำเม็ง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33041903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15.00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85.00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แซไปร์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33170702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แซ</w:t>
      </w:r>
      <w:r>
        <w:rPr>
          <w:rFonts w:ascii="AngsanaUPC" w:hAnsi="AngsanaUPC" w:cs="AngsanaUPC"/>
          <w:color w:val="080000"/>
          <w:sz w:val="24"/>
          <w:szCs w:val="24"/>
          <w:cs/>
        </w:rPr>
        <w:t>ร์สะโบว์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โซงเล็ง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33210302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78.57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21.43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ดวนใหญ่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ดอนม่วง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33090902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143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ดอนหลี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ดอนเหลือม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ด่าน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ด่าน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89.19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10.81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ดู่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33031301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ดู่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40.35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59.65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ดู่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14.29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85.71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เดียงตะวันตก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เดื่อ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Tahoma" w:hAnsi="Tahoma" w:cs="Tahoma"/>
          <w:sz w:val="24"/>
          <w:szCs w:val="24"/>
          <w:cs/>
        </w:rPr>
        <w:br w:type="page"/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lastRenderedPageBreak/>
        <w:t>รายงานประเมินผลการส่ง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506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ระหว่างวันท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ี่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1/1/2565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ถึง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31/10/2565</w:t>
      </w:r>
    </w:p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ศรีสะเกษ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พ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000000" w:rsidRDefault="00566840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0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000000" w:rsidRDefault="00566840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แดง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11.11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88.89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โดนเอาว์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ตรอย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ตองปิด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86.51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13.49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ตะเคียน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ตะเคียนบังอิง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ตะดอบ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77.78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22.22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ตะแบง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52.38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47.62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ตาเกษ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ตาโกน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33180201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84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82.14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17.86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ต่างจังหวัดศูนย์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33999900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ตาแท่น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16.00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84.00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ตานวน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33080902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84.81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15.19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ตาเปียง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63.64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36.36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ตาโมกข์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33060402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72.00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28.00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ตูม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7.69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92.31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ตูม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แต้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ทับทิมสยาม</w:t>
      </w:r>
      <w:r>
        <w:rPr>
          <w:rFonts w:ascii="AngsanaUPC" w:hAnsi="AngsanaUPC" w:cs="AngsanaUPC"/>
          <w:color w:val="080000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33050603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ทับทิมสยาม</w:t>
      </w:r>
      <w:r>
        <w:rPr>
          <w:rFonts w:ascii="AngsanaUPC" w:hAnsi="AngsanaUPC" w:cs="AngsanaUPC"/>
          <w:color w:val="080000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33080203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90.91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9.09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ท่าคล้อ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87.50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12.50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ท่าพระ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ท่าสว่าง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ทุ่งไชย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ทุ่งมั่ง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33031001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ทุ่งรวงทอง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ทุ่งใหญ่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ทุ่ม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93.00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เทิน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แทง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61.54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38.46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ธาตุ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นาก๊อก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นากันตม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2.70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97.30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นาขนวน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นาตราว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74.47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25.53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น้ำเกลี้ยง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1997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1872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93.74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6.26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น้ำเกลี้ยง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น้ำคำ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33012201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น้ำท่วม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นิคมพัฒนา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โนนแกด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88.57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11.43</w:t>
      </w:r>
    </w:p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Tahoma" w:hAnsi="Tahoma" w:cs="Tahoma"/>
          <w:sz w:val="24"/>
          <w:szCs w:val="24"/>
          <w:cs/>
        </w:rPr>
        <w:br w:type="page"/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lastRenderedPageBreak/>
        <w:t>รายงานประเมินผลการส่ง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506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ระหว่างวันที่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1/1/2565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ถึง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31/10/2565</w:t>
      </w:r>
    </w:p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ศรีสะเกษ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พ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000000" w:rsidRDefault="00566840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0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000000" w:rsidRDefault="00566840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โนนค้อ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โนนคูณ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4487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4476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99.75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0.25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โนนคูณ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โนนงาม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51.52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48.48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โนนแตน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โนนสว่าง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151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150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99.34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0.66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โนนสัง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538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538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โนนสำราญ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โนนหนองหว้า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บกขี้ยาง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33030302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บ่อทอง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33051802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บัวหุ่ง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33091001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บึงบูรพ์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33110100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99.81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0.19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บึงมะลู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เบญจลักษ์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1288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85.81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14.19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ประชารักษ์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142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21.13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78.87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ปรางค์กู่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1923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1923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ปราสาท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ปราสาท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ปราสาทเยอร์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85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98.82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1.18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ปรือคัน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ปรือใหญ่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95.92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4.08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ปลาขาว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ปลาซิว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33180301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141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90.78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9.22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ปลาเดิด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ปะอาว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96.43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3.57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ผักขะ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ผักแพว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33031401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186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186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ผักไหม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ผึ้ง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33030702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128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ผือใหญ่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ไผ่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พงพรต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พยอม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58.33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41.67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พยุห์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3114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1024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32.88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2090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67.12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พยุห์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พราน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125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86.40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13.60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พะวร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พะแวะ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177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159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89.83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10.17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พิงพวย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85.71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14.29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เพ็ก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81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32.10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67.90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33012301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73.91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26.09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โพธิ์กระสังข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140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90.71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9.29</w:t>
      </w:r>
    </w:p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Tahoma" w:hAnsi="Tahoma" w:cs="Tahoma"/>
          <w:sz w:val="24"/>
          <w:szCs w:val="24"/>
          <w:cs/>
        </w:rPr>
        <w:br w:type="page"/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lastRenderedPageBreak/>
        <w:t>รายงานประเมินผลการส่ง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506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ระหว่างวันที่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1/1/2565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ถึง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31/10/2565</w:t>
      </w:r>
    </w:p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ศรีสะเกษ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พ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000000" w:rsidRDefault="00566840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0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000000" w:rsidRDefault="00566840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โพธิ์ชัย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โพธิ์น้อย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93.88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6.12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โพธิ์วงศ์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87.16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12.84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โพธิ์ศรี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โพธิ์ศรีสุวร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1081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793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73.36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288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26.64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โพนค้อ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72.50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27.50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โพนดวน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โพนยาง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ไพรบึง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5238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3585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68.44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1653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31.56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ไพรพัฒนา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ภูเงิน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33041203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ภูทอง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33081001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88.52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11.48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ภูสิงห์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4962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4426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89.20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10.80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ม่วง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ม่วง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33110101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ม่วงแยก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33080303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88.89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11.11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มาลาเรีย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33041904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มาลาเรีย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มาลาเรียภูสิงห์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33170302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เมืองแคน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เมืองจันทร์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33180100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3035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1578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51.99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1457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48.01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เมืองจันทร์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33180101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87.34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12.66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เมืองน้อย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เมืองหลวง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ไม้แก่น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88.89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11.11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ยาง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ยางชุมน้อย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1483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1385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93.39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6.61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ยางชุมใหญ่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33020701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รังแร้ง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ราษีไศล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2813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2632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93.57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181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6.43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ละทาย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ละลม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33170401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42.11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57.89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ละลาย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ละเอาะ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79.79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20.21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วังหิน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1722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1686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97.91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2.09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วิทย์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ศรีแก้ว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93.75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6.25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ศรีโนนงาม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ศรีรัตนะ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661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605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91.53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8.47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ศรีสะเกษ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33010120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32486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12921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39.77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19565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60.23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ศรีอุดม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ศิลาลาด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1123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584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52.00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48.00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ศูนย์</w:t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หนองอุทัย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Tahoma" w:hAnsi="Tahoma" w:cs="Tahoma"/>
          <w:sz w:val="24"/>
          <w:szCs w:val="24"/>
          <w:cs/>
        </w:rPr>
        <w:br w:type="page"/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lastRenderedPageBreak/>
        <w:t>รายงานประเมินผลการส่ง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506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ระหว่างวันที่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1/1/2565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ถึง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31/10/2565</w:t>
      </w:r>
    </w:p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ศรีสะเกษ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พ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000000" w:rsidRDefault="00566840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0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000000" w:rsidRDefault="00566840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ศูนย์</w:t>
      </w:r>
      <w:r>
        <w:rPr>
          <w:rFonts w:ascii="AngsanaUPC" w:hAnsi="AngsanaUPC" w:cs="AngsanaUPC"/>
          <w:color w:val="080000"/>
          <w:sz w:val="24"/>
          <w:szCs w:val="24"/>
        </w:rPr>
        <w:t>3</w:t>
      </w:r>
      <w:r>
        <w:rPr>
          <w:rFonts w:ascii="AngsanaUPC" w:hAnsi="AngsanaUPC" w:cs="AngsanaUPC"/>
          <w:color w:val="080000"/>
          <w:sz w:val="24"/>
          <w:szCs w:val="24"/>
          <w:cs/>
        </w:rPr>
        <w:t>น้ำคำ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33010702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ศูนย์</w:t>
      </w:r>
      <w:r>
        <w:rPr>
          <w:rFonts w:ascii="AngsanaUPC" w:hAnsi="AngsanaUPC" w:cs="AngsanaUPC"/>
          <w:color w:val="080000"/>
          <w:sz w:val="24"/>
          <w:szCs w:val="24"/>
        </w:rPr>
        <w:t>4</w:t>
      </w:r>
      <w:r>
        <w:rPr>
          <w:rFonts w:ascii="AngsanaUPC" w:hAnsi="AngsanaUPC" w:cs="AngsanaUPC"/>
          <w:color w:val="080000"/>
          <w:sz w:val="24"/>
          <w:szCs w:val="24"/>
          <w:cs/>
        </w:rPr>
        <w:t>มารีหนองแค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33010703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โศกขามป้อม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33042502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สงยาง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สมบูรณ์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ส้มป่อย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33091201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80.65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19.35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สมอ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46.67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53.33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สระเยาว</w:t>
      </w:r>
      <w:r>
        <w:rPr>
          <w:rFonts w:ascii="AngsanaUPC" w:hAnsi="AngsanaUPC" w:cs="AngsanaUPC"/>
          <w:color w:val="080000"/>
          <w:sz w:val="24"/>
          <w:szCs w:val="24"/>
          <w:cs/>
        </w:rPr>
        <w:t>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สร้างปี่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33091501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47.89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52.11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สร้างเรือง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33011601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64.71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35.29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สวาย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37.50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62.50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สะพุง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85.71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14.29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สังเม็ก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สำโรง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สำโรงเกียรติ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91.67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8.33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สำโรงโคเฒ่า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82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52.44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47.56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สำโรงตาเจ็น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33052101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เสาธงชัย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33041902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เสียว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เสียว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เสื่องข้าว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33140501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หนองกุง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หนองแก้ว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33012101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71.43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28.57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หนองครก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หนองคล้า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33050503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หนองค้า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33200501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97.30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2.70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หนองคู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33110102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หนองแคน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33101802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หนองงูเหลือม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16.67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83.33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หนองเชียงทูน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47.37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52.63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หนองดุม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หนองเดียงน้อ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9.09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90.91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หนองตาพรม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หนองทามน้อย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33032001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หนองโน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33012202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33.33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66.67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หนองบัว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33031201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หนองบัว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33080801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87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87.36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12.64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หนองบัวดง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33220301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หนองแปน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33210402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93.33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6.67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หนองไผ่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33012701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หนองมะเกลือ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33130102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หนองม้า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94.74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5.26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หนองลุง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Tahoma" w:hAnsi="Tahoma" w:cs="Tahoma"/>
          <w:sz w:val="24"/>
          <w:szCs w:val="24"/>
          <w:cs/>
        </w:rPr>
        <w:br w:type="page"/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lastRenderedPageBreak/>
        <w:t>รายงานประเมินผลการส่ง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506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ระหว่างวันที่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1/1/2565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ถึง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 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31/10/2565</w:t>
      </w:r>
    </w:p>
    <w:p w:rsidR="00000000" w:rsidRDefault="00566840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rPr>
          <w:rFonts w:ascii="AngsanaUPC" w:hAnsi="AngsanaUPC" w:cs="AngsanaUPC"/>
          <w:b/>
          <w:bCs/>
          <w:color w:val="000080"/>
          <w:sz w:val="35"/>
          <w:szCs w:val="35"/>
        </w:rPr>
      </w:pP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จ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ศรีสะเกษ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 xml:space="preserve"> 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พ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ศ</w:t>
      </w:r>
      <w:r>
        <w:rPr>
          <w:rFonts w:ascii="AngsanaUPC" w:hAnsi="AngsanaUPC" w:cs="AngsanaUPC"/>
          <w:b/>
          <w:bCs/>
          <w:color w:val="000080"/>
          <w:sz w:val="24"/>
          <w:szCs w:val="24"/>
          <w:cs/>
        </w:rPr>
        <w:t>.</w:t>
      </w:r>
      <w:r>
        <w:rPr>
          <w:rFonts w:ascii="AngsanaUPC" w:hAnsi="AngsanaUPC" w:cs="AngsanaUPC"/>
          <w:b/>
          <w:bCs/>
          <w:color w:val="000080"/>
          <w:sz w:val="24"/>
          <w:szCs w:val="24"/>
        </w:rPr>
        <w:t>2565</w:t>
      </w:r>
    </w:p>
    <w:p w:rsidR="00000000" w:rsidRDefault="00566840">
      <w:pPr>
        <w:widowControl w:val="0"/>
        <w:tabs>
          <w:tab w:val="center" w:pos="1477"/>
          <w:tab w:val="center" w:pos="3532"/>
          <w:tab w:val="center" w:pos="4963"/>
          <w:tab w:val="center" w:pos="6490"/>
          <w:tab w:val="center" w:pos="7714"/>
          <w:tab w:val="center" w:pos="8764"/>
          <w:tab w:val="center" w:pos="9760"/>
        </w:tabs>
        <w:autoSpaceDE w:val="0"/>
        <w:autoSpaceDN w:val="0"/>
        <w:adjustRightInd w:val="0"/>
        <w:spacing w:before="150"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ชื่อสถานพยาบาล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รหัสสถานบริการ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จำนวนบัตร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ส่งทันเวลา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ส่งไม่ทัน</w:t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เวลา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ร้อยละ</w:t>
      </w:r>
    </w:p>
    <w:p w:rsidR="00000000" w:rsidRDefault="00566840">
      <w:pPr>
        <w:widowControl w:val="0"/>
        <w:tabs>
          <w:tab w:val="center" w:pos="4968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12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120000"/>
          <w:sz w:val="24"/>
          <w:szCs w:val="24"/>
          <w:cs/>
        </w:rPr>
        <w:t>รายงาน</w:t>
      </w:r>
      <w:r>
        <w:rPr>
          <w:rFonts w:ascii="AngsanaUPC" w:hAnsi="AngsanaUPC" w:cs="AngsanaUPC"/>
          <w:b/>
          <w:bCs/>
          <w:color w:val="120000"/>
          <w:sz w:val="24"/>
          <w:szCs w:val="24"/>
        </w:rPr>
        <w:t>506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หนองแวง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33030501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263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263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หนองแวง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33150602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79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50.63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49.37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หนองสะมอน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หนองสังข์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หนองหมากแก้ว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33160401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หนองหมี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33091301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90.32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9.68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หนองหว้า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37.50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62.50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หนองหัวหมู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33102201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หนองหิน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33042101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หนองอารี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33060201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103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92.23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7.77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หนองฮาง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33190401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20.51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79.49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หนองไฮ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33011901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หนองไฮ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33100701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หยอด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93.85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6.15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หลักหิน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77.32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22.68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ห้วยจันทร์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33081201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92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93.48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6.52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ห้วยทับทัน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3168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1598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50.44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1570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49.56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หว้าน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33070702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57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40.35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59.65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หว้านคำ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33091401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80.56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19.44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ห่องน้อย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33120402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หัวช้าง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66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หัวเสือ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33051101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หัวเหล่า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93.33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6.67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เหล่าเสน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33130202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206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98.10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1.90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อ้อมแก้ว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33100302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อาวอย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33050501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อีเซ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33210501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อีหล่ำ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33100201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100.00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0.00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อุทุมพรพิสัย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33100100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4018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3912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97.36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106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2.64</w:t>
      </w:r>
    </w:p>
    <w:p w:rsidR="00000000" w:rsidRDefault="00566840">
      <w:pPr>
        <w:widowControl w:val="0"/>
        <w:tabs>
          <w:tab w:val="left" w:pos="90"/>
          <w:tab w:val="center" w:pos="3511"/>
          <w:tab w:val="center" w:pos="4939"/>
          <w:tab w:val="center" w:pos="6468"/>
          <w:tab w:val="center" w:pos="7699"/>
          <w:tab w:val="center" w:pos="8734"/>
          <w:tab w:val="center" w:pos="9739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color w:val="000000"/>
          <w:sz w:val="35"/>
          <w:szCs w:val="35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  <w:cs/>
        </w:rPr>
        <w:t>ไฮ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33071001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80000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46.15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color w:val="000000"/>
          <w:sz w:val="24"/>
          <w:szCs w:val="24"/>
        </w:rPr>
        <w:t>53.85</w:t>
      </w:r>
    </w:p>
    <w:p w:rsidR="00566840" w:rsidRDefault="00566840">
      <w:pPr>
        <w:widowControl w:val="0"/>
        <w:tabs>
          <w:tab w:val="center" w:pos="1431"/>
          <w:tab w:val="center" w:pos="4894"/>
          <w:tab w:val="center" w:pos="6423"/>
          <w:tab w:val="center" w:pos="7654"/>
          <w:tab w:val="center" w:pos="8689"/>
          <w:tab w:val="center" w:pos="9694"/>
        </w:tabs>
        <w:autoSpaceDE w:val="0"/>
        <w:autoSpaceDN w:val="0"/>
        <w:adjustRightInd w:val="0"/>
        <w:spacing w:after="0" w:line="240" w:lineRule="auto"/>
        <w:rPr>
          <w:rFonts w:ascii="AngsanaUPC" w:hAnsi="AngsanaUPC" w:cs="AngsanaUPC"/>
          <w:b/>
          <w:bCs/>
          <w:color w:val="FF0000"/>
          <w:sz w:val="42"/>
          <w:szCs w:val="4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  <w:cs/>
        </w:rPr>
        <w:t>รวม</w:t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121031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82632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68.27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38399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AngsanaUPC" w:hAnsi="AngsanaUPC" w:cs="AngsanaUPC"/>
          <w:b/>
          <w:bCs/>
          <w:color w:val="FF0000"/>
          <w:sz w:val="28"/>
        </w:rPr>
        <w:t>31.73</w:t>
      </w:r>
    </w:p>
    <w:sectPr w:rsidR="00566840">
      <w:pgSz w:w="11904" w:h="16836"/>
      <w:pgMar w:top="360" w:right="399" w:bottom="39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68"/>
    <w:rsid w:val="001D7B68"/>
    <w:rsid w:val="0056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PV</cp:lastModifiedBy>
  <cp:revision>2</cp:revision>
  <dcterms:created xsi:type="dcterms:W3CDTF">2022-10-31T07:03:00Z</dcterms:created>
  <dcterms:modified xsi:type="dcterms:W3CDTF">2022-10-31T07:03:00Z</dcterms:modified>
</cp:coreProperties>
</file>